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C7" w:rsidRPr="002129C7" w:rsidRDefault="002129C7" w:rsidP="002129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2129C7">
        <w:rPr>
          <w:color w:val="333333"/>
          <w:sz w:val="28"/>
        </w:rPr>
        <w:t>Федеральным законом от 12.06.2024 № 134-ФЗ внесены изменения в статью 11.33 Кодекса Российской Федерации об административных правонарушениях.</w:t>
      </w:r>
    </w:p>
    <w:p w:rsidR="002129C7" w:rsidRPr="002129C7" w:rsidRDefault="002129C7" w:rsidP="002129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2129C7">
        <w:rPr>
          <w:color w:val="333333"/>
          <w:sz w:val="28"/>
        </w:rPr>
        <w:t>С их учетом с 1 сентября 2024 г. будут штрафовать водителей и кондукторов автобусов, трамваев и троллейбусов за принудительную высадку следующего без сопровождающего лица инвалида I группы, который не оплатил проезд либо не подтвердил право на льготы при пользовании транспортом.</w:t>
      </w:r>
    </w:p>
    <w:p w:rsidR="002129C7" w:rsidRPr="002129C7" w:rsidRDefault="002129C7" w:rsidP="002129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2129C7">
        <w:rPr>
          <w:color w:val="333333"/>
          <w:sz w:val="28"/>
        </w:rPr>
        <w:t>Штрафы аналогичны тем, что установлены за высадку безбилетного пассажира в возрасте до 16 лет, следующего без сопровождения взрослого (для водителей - 5 тыс. руб., для должностных лиц - от 20 до 30 тыс. руб.).</w:t>
      </w:r>
    </w:p>
    <w:p w:rsidR="00F04127" w:rsidRPr="002129C7" w:rsidRDefault="00F04127" w:rsidP="002129C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F04127" w:rsidRPr="00212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129C7"/>
    <w:rsid w:val="002129C7"/>
    <w:rsid w:val="00F04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2024-07-03T20:55:00Z</dcterms:created>
  <dcterms:modified xsi:type="dcterms:W3CDTF">2024-07-03T20:55:00Z</dcterms:modified>
</cp:coreProperties>
</file>